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E6AA4" w14:textId="77777777" w:rsidR="00D452DA" w:rsidRDefault="003D2B77" w:rsidP="00AB72E5">
      <w:bookmarkStart w:id="0" w:name="_GoBack"/>
      <w:bookmarkEnd w:id="0"/>
      <w:r>
        <w:t>ალექსანდრე ელისაშვილი</w:t>
      </w:r>
    </w:p>
    <w:p w14:paraId="2A6E018D" w14:textId="77777777" w:rsidR="00AB72E5" w:rsidRPr="00E759A9" w:rsidRDefault="00AB72E5" w:rsidP="00AB72E5">
      <w:r w:rsidRPr="00E759A9">
        <w:t>„საქართველოს ორგანულ კანონში „საქართველოს საარჩევნო კოდექსი“ ცვლილების შეტანის შესახებ“</w:t>
      </w:r>
      <w:r>
        <w:t xml:space="preserve"> </w:t>
      </w:r>
    </w:p>
    <w:p w14:paraId="593E4E52" w14:textId="77777777" w:rsidR="00AB72E5" w:rsidRDefault="00AB72E5" w:rsidP="00AB72E5">
      <w:r>
        <w:t xml:space="preserve">ინიციატორები კანონპროექტით ითხოვენ შემდეგი სახის ცვლილებს საარჩევნო კანონმდებლობაში: </w:t>
      </w:r>
    </w:p>
    <w:p w14:paraId="464F804C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ცენტრალური საარჩევნო კომისიის მუშაობის და გადაწყვეტილებების მიღების წესის ცვლილებას;</w:t>
      </w:r>
    </w:p>
    <w:p w14:paraId="72F9BBA6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ცესკოს წევრთა რაოდენობის, შემადგენლობის და მათი არჩევის წესის ცვლილებას;</w:t>
      </w:r>
    </w:p>
    <w:p w14:paraId="71A0B98D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პარტიების მიერ ცესკოს წევრების დანიშვნისა და მათთვის უფლებამოსილების შეწყვეტის წესის ცვლილებას;</w:t>
      </w:r>
    </w:p>
    <w:p w14:paraId="3DFB45F1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ცესკოს თავმჯდომარის არჩევის ახალ წესს;</w:t>
      </w:r>
    </w:p>
    <w:p w14:paraId="6BB701CB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 xml:space="preserve"> საოლქო საარჩევნო კომისიის შექმნის, კომისიის წევრთა და ხელმძღვანელ პირთა დანიშვნის/არჩევის წესის ცვლილებას;</w:t>
      </w:r>
    </w:p>
    <w:p w14:paraId="66CCC161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 xml:space="preserve"> საოლქო საარჩევნო კომისიის უფლებამოსილებათა დაზუსტებას;</w:t>
      </w:r>
    </w:p>
    <w:p w14:paraId="58239129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საუბნო საარჩევნო კომისიის შექმნის წესში, კომისიის წევრთა და ხელმძღვანელ პირთა არჩევისა/დანიშვნისა და უფლებამოსილებების ცვლილებებს;</w:t>
      </w:r>
    </w:p>
    <w:p w14:paraId="6784B373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წინასაარჩევნო კამპანიაში მონაწილეობის უფლების მქონე პირთა წრის შეზღუდვას, ადმინისტრაციული რესურსის გამოყენების ამკრძალავ ახალ წესს და კენჭისყრის შენობიდან 100 მეტრის მანძილზე ამომრჩევლის გადაადგილების ფიზიკურად შეფერხების აკრძალვას;</w:t>
      </w:r>
    </w:p>
    <w:p w14:paraId="68E52FA5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კენჭისყრის და არჩევნების შედეგების შეჯამების წესების და ვადების ცვლილებებს;</w:t>
      </w:r>
    </w:p>
    <w:p w14:paraId="3B61CA39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კანონით განსაზღვრული გასაჩივრების ვადებისა და წესის ცვლილებას;</w:t>
      </w:r>
    </w:p>
    <w:p w14:paraId="3197BB28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მუნიციპალიტეტის წარმომადგენლობითი ორგანოს - საკრებულოს შემადგენლობის განსაზღვრის ახალ წესს.</w:t>
      </w:r>
    </w:p>
    <w:p w14:paraId="24F3CE31" w14:textId="77777777" w:rsidR="00AB72E5" w:rsidRDefault="00AB72E5" w:rsidP="00AB72E5">
      <w:pPr>
        <w:pStyle w:val="ListParagraph"/>
        <w:numPr>
          <w:ilvl w:val="0"/>
          <w:numId w:val="1"/>
        </w:numPr>
      </w:pPr>
      <w:r>
        <w:t>პროპორციული საარჩევნო სისტემის საფუძველზე ჩატარებული არჩევნების შედეგების გამოთვლის წესების ცვლილებას;</w:t>
      </w:r>
    </w:p>
    <w:p w14:paraId="3839ED6A" w14:textId="77777777" w:rsidR="00057C80" w:rsidRDefault="00AB72E5" w:rsidP="00057C80">
      <w:pPr>
        <w:pStyle w:val="ListParagraph"/>
        <w:numPr>
          <w:ilvl w:val="0"/>
          <w:numId w:val="1"/>
        </w:numPr>
      </w:pPr>
      <w:r>
        <w:t>არჩევნებში გარკვეულ მოქმედებათა ელექტრონული საშუალებებით განხორციელების შესაძლებლობებს</w:t>
      </w:r>
      <w:r w:rsidR="00057C80">
        <w:t>.</w:t>
      </w:r>
    </w:p>
    <w:p w14:paraId="2155DD84" w14:textId="77777777" w:rsidR="00057C80" w:rsidRDefault="00057C80" w:rsidP="00057C80">
      <w:r>
        <w:t>ნომერი N07-3/39/10</w:t>
      </w:r>
      <w:r>
        <w:br/>
        <w:t>თარიღი - 02.03.2021</w:t>
      </w:r>
    </w:p>
    <w:p w14:paraId="761FDAE8" w14:textId="77777777" w:rsidR="0027307E" w:rsidRPr="00AB72E5" w:rsidRDefault="0027307E" w:rsidP="00AB72E5"/>
    <w:sectPr w:rsidR="0027307E" w:rsidRPr="00AB7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D36"/>
    <w:multiLevelType w:val="hybridMultilevel"/>
    <w:tmpl w:val="07A0CAFC"/>
    <w:lvl w:ilvl="0" w:tplc="1C543B7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E5"/>
    <w:rsid w:val="00057C80"/>
    <w:rsid w:val="0027307E"/>
    <w:rsid w:val="003D2B77"/>
    <w:rsid w:val="00485321"/>
    <w:rsid w:val="005537B7"/>
    <w:rsid w:val="005E0E15"/>
    <w:rsid w:val="00AB72E5"/>
    <w:rsid w:val="00B1683C"/>
    <w:rsid w:val="00D452DA"/>
    <w:rsid w:val="00DA687D"/>
    <w:rsid w:val="00E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1496"/>
  <w15:chartTrackingRefBased/>
  <w15:docId w15:val="{73CDEB34-D6F9-45A8-A5EF-F9FDA8AA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7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 Shelia</dc:creator>
  <cp:keywords/>
  <dc:description/>
  <cp:lastModifiedBy>TechnoMix</cp:lastModifiedBy>
  <cp:revision>2</cp:revision>
  <dcterms:created xsi:type="dcterms:W3CDTF">2021-03-17T09:52:00Z</dcterms:created>
  <dcterms:modified xsi:type="dcterms:W3CDTF">2021-03-17T09:52:00Z</dcterms:modified>
</cp:coreProperties>
</file>